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21" w:rsidRDefault="00E40021" w:rsidP="00E400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9384F" w:rsidRPr="00E40021" w:rsidRDefault="0039384F" w:rsidP="00E4002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40021" w:rsidRDefault="00E40021" w:rsidP="00E4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A09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5D" w:rsidRPr="00E40021" w:rsidRDefault="00776E5D" w:rsidP="00E4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E40021" w:rsidRPr="00E40021" w:rsidRDefault="00E40021" w:rsidP="00E4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E4002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ХАРЦЫЗСКИЙ ГОРОДСКОЙ СОВЕТ</w:t>
      </w:r>
    </w:p>
    <w:p w:rsidR="00E40021" w:rsidRPr="00E40021" w:rsidRDefault="00E40021" w:rsidP="00E4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E40021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ДОНЕЦКОЙ НАРОДНОЙ РЕСПУБЛИКИ</w:t>
      </w:r>
    </w:p>
    <w:p w:rsidR="00E40021" w:rsidRPr="0039384F" w:rsidRDefault="00E40021" w:rsidP="00E400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40021" w:rsidRPr="00E40021" w:rsidRDefault="00E40021" w:rsidP="00E400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E40021" w:rsidRPr="00625808" w:rsidRDefault="00E40021" w:rsidP="00E40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2580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 Е Ш Е Н И Е</w:t>
      </w:r>
    </w:p>
    <w:p w:rsidR="00E40021" w:rsidRPr="00625808" w:rsidRDefault="00E40021" w:rsidP="00E40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40021" w:rsidRPr="00625808" w:rsidRDefault="00E40021" w:rsidP="00E40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40021" w:rsidRPr="00625808" w:rsidRDefault="000612FC" w:rsidP="00E40021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625808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172085</wp:posOffset>
                </wp:positionV>
                <wp:extent cx="571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184B9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45pt,13.55pt" to="471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Pr="006258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06 февраля</w:t>
      </w:r>
      <w:r w:rsidR="00D53B45" w:rsidRPr="00625808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1F0BD9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>2025</w:t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</w:t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53B45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E40021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D53B45"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776E5D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</w:p>
    <w:p w:rsidR="00E40021" w:rsidRPr="00625808" w:rsidRDefault="00E40021" w:rsidP="00E40021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</w:t>
      </w:r>
      <w:proofErr w:type="spellStart"/>
      <w:r w:rsidRPr="00625808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Харцызск</w:t>
      </w:r>
      <w:proofErr w:type="spellEnd"/>
    </w:p>
    <w:p w:rsidR="00203858" w:rsidRPr="00625808" w:rsidRDefault="00203858" w:rsidP="00E40021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0021" w:rsidRPr="00625808" w:rsidRDefault="00E40021" w:rsidP="00B526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808">
        <w:rPr>
          <w:rFonts w:ascii="Times New Roman" w:hAnsi="Times New Roman" w:cs="Times New Roman"/>
          <w:b/>
          <w:sz w:val="28"/>
          <w:szCs w:val="28"/>
        </w:rPr>
        <w:t>О заключении соглашения о взаимодействии в сфере</w:t>
      </w:r>
      <w:r w:rsidRPr="00625808">
        <w:rPr>
          <w:rFonts w:ascii="Times New Roman" w:hAnsi="Times New Roman" w:cs="Times New Roman"/>
          <w:b/>
          <w:sz w:val="28"/>
          <w:szCs w:val="28"/>
        </w:rPr>
        <w:br/>
        <w:t xml:space="preserve">правотворческой деятельности </w:t>
      </w:r>
      <w:proofErr w:type="spellStart"/>
      <w:r w:rsidR="00203858" w:rsidRPr="00625808">
        <w:rPr>
          <w:rFonts w:ascii="Times New Roman" w:hAnsi="Times New Roman" w:cs="Times New Roman"/>
          <w:b/>
          <w:sz w:val="28"/>
          <w:szCs w:val="28"/>
        </w:rPr>
        <w:t>Харцызского</w:t>
      </w:r>
      <w:proofErr w:type="spellEnd"/>
      <w:r w:rsidR="00203858" w:rsidRPr="00625808">
        <w:rPr>
          <w:rFonts w:ascii="Times New Roman" w:hAnsi="Times New Roman" w:cs="Times New Roman"/>
          <w:b/>
          <w:sz w:val="28"/>
          <w:szCs w:val="28"/>
        </w:rPr>
        <w:t xml:space="preserve"> городского совета </w:t>
      </w:r>
      <w:r w:rsidR="00203858" w:rsidRPr="00625808">
        <w:rPr>
          <w:rFonts w:ascii="Times New Roman" w:hAnsi="Times New Roman" w:cs="Times New Roman"/>
          <w:b/>
          <w:sz w:val="28"/>
          <w:szCs w:val="28"/>
        </w:rPr>
        <w:br/>
        <w:t xml:space="preserve">Донецкой Народной Республики </w:t>
      </w:r>
      <w:r w:rsidRPr="00625808">
        <w:rPr>
          <w:rFonts w:ascii="Times New Roman" w:hAnsi="Times New Roman" w:cs="Times New Roman"/>
          <w:b/>
          <w:sz w:val="28"/>
          <w:szCs w:val="28"/>
        </w:rPr>
        <w:t xml:space="preserve">с прокуратурой города </w:t>
      </w:r>
      <w:proofErr w:type="spellStart"/>
      <w:r w:rsidRPr="00625808">
        <w:rPr>
          <w:rFonts w:ascii="Times New Roman" w:hAnsi="Times New Roman" w:cs="Times New Roman"/>
          <w:b/>
          <w:sz w:val="28"/>
          <w:szCs w:val="28"/>
        </w:rPr>
        <w:t>Харцызска</w:t>
      </w:r>
      <w:proofErr w:type="spellEnd"/>
    </w:p>
    <w:p w:rsidR="00E40021" w:rsidRPr="00625808" w:rsidRDefault="00E40021" w:rsidP="00B52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858" w:rsidRPr="00625808" w:rsidRDefault="00203858" w:rsidP="00B52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858" w:rsidRPr="00625808" w:rsidRDefault="00E40021" w:rsidP="00D53B45">
      <w:pPr>
        <w:widowControl w:val="0"/>
        <w:autoSpaceDE w:val="0"/>
        <w:autoSpaceDN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580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625808">
        <w:rPr>
          <w:rFonts w:ascii="Times New Roman" w:hAnsi="Times New Roman" w:cs="Times New Roman"/>
          <w:sz w:val="28"/>
          <w:szCs w:val="28"/>
        </w:rPr>
        <w:t xml:space="preserve">, </w:t>
      </w:r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городской округ </w:t>
      </w:r>
      <w:proofErr w:type="spellStart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Харцызск</w:t>
      </w:r>
      <w:proofErr w:type="spellEnd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Донецкой Народной Республики, принятым решением </w:t>
      </w:r>
      <w:proofErr w:type="spellStart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Харцызского</w:t>
      </w:r>
      <w:proofErr w:type="spellEnd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первого созыва от 25 октября 2023 года № 5/1, Регламентом </w:t>
      </w:r>
      <w:proofErr w:type="spellStart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Харцызского</w:t>
      </w:r>
      <w:proofErr w:type="spellEnd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Республики, утвержденным решением </w:t>
      </w:r>
      <w:proofErr w:type="spellStart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Харцызского</w:t>
      </w:r>
      <w:proofErr w:type="spellEnd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первого созыва от</w:t>
      </w:r>
      <w:r w:rsidR="00776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ноября 2023 года № 8/1, </w:t>
      </w:r>
      <w:proofErr w:type="spellStart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Харцызский</w:t>
      </w:r>
      <w:proofErr w:type="spellEnd"/>
      <w:r w:rsidR="00203858"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Донецкой Народной Республики </w:t>
      </w:r>
    </w:p>
    <w:p w:rsidR="00E40021" w:rsidRPr="00625808" w:rsidRDefault="00E40021" w:rsidP="00203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021" w:rsidRPr="00625808" w:rsidRDefault="00203858" w:rsidP="00203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808">
        <w:rPr>
          <w:rFonts w:ascii="Times New Roman" w:hAnsi="Times New Roman" w:cs="Times New Roman"/>
          <w:sz w:val="28"/>
          <w:szCs w:val="28"/>
        </w:rPr>
        <w:t>РЕШИЛ:</w:t>
      </w:r>
    </w:p>
    <w:p w:rsidR="00E40021" w:rsidRPr="00625808" w:rsidRDefault="00E40021" w:rsidP="00203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858" w:rsidRPr="00625808" w:rsidRDefault="00203858" w:rsidP="00203858">
      <w:pPr>
        <w:pStyle w:val="a3"/>
        <w:widowControl w:val="0"/>
        <w:tabs>
          <w:tab w:val="left" w:pos="100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 Заключить соглашение о взаимодействии в сфере правотворческой деятельности </w:t>
      </w:r>
      <w:proofErr w:type="spellStart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Харцызского</w:t>
      </w:r>
      <w:proofErr w:type="spellEnd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совета Донецкой Народной Республики с прокуратурой города </w:t>
      </w:r>
      <w:proofErr w:type="spellStart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Харцызска</w:t>
      </w:r>
      <w:proofErr w:type="spellEnd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(прилагается).</w:t>
      </w:r>
    </w:p>
    <w:p w:rsidR="00203858" w:rsidRPr="00625808" w:rsidRDefault="00203858" w:rsidP="00203858">
      <w:pPr>
        <w:widowControl w:val="0"/>
        <w:tabs>
          <w:tab w:val="left" w:pos="10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03858" w:rsidRPr="00625808" w:rsidRDefault="00203858" w:rsidP="00203858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 Наделить председателя </w:t>
      </w:r>
      <w:proofErr w:type="spellStart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Харцызского</w:t>
      </w:r>
      <w:proofErr w:type="spellEnd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совета Донецкой Народной Республики </w:t>
      </w:r>
      <w:proofErr w:type="spellStart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Будыку</w:t>
      </w:r>
      <w:proofErr w:type="spellEnd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Бориса Викторовича правом на подписание соглашения о взаимодействии в сфере правотворческой деятельности</w:t>
      </w:r>
      <w:r w:rsidR="00D60445"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D60445"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Харцызского</w:t>
      </w:r>
      <w:proofErr w:type="spellEnd"/>
      <w:r w:rsidR="00D60445"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городского совета Донецкой Народной Республики с прокуратурой города </w:t>
      </w:r>
      <w:proofErr w:type="spellStart"/>
      <w:r w:rsidR="00D60445"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Харцызска</w:t>
      </w:r>
      <w:proofErr w:type="spellEnd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03858" w:rsidRPr="00625808" w:rsidRDefault="00203858" w:rsidP="00203858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03858" w:rsidRPr="00625808" w:rsidRDefault="00203858" w:rsidP="00203858">
      <w:pPr>
        <w:pStyle w:val="a3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3. Опубликовать настоящее решение в</w:t>
      </w:r>
      <w:r w:rsidR="00D60445"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сетевом издании Государственная информационная система</w:t>
      </w:r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нормативных правовых актов Донецкой Народной Республики, доменное имя сайта - gisnpa-dnr.ru и обнародовать на официальном сайте муниципального образования городской округ </w:t>
      </w:r>
      <w:proofErr w:type="spellStart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Харцызск</w:t>
      </w:r>
      <w:proofErr w:type="spellEnd"/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Донецкой Народной Республики, доменное имя сайта - khartsyzsk.gosuslugi.ru.</w:t>
      </w:r>
    </w:p>
    <w:p w:rsidR="00203858" w:rsidRPr="00625808" w:rsidRDefault="00203858" w:rsidP="00203858">
      <w:pPr>
        <w:widowControl w:val="0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5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 Настоящее решение вступает в силу со дня его официального опубликования.</w:t>
      </w:r>
    </w:p>
    <w:p w:rsidR="00E40021" w:rsidRPr="00625808" w:rsidRDefault="00E40021" w:rsidP="00203858">
      <w:pPr>
        <w:widowControl w:val="0"/>
        <w:tabs>
          <w:tab w:val="left" w:pos="10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58" w:rsidRPr="00625808" w:rsidRDefault="00203858" w:rsidP="00203858">
      <w:pPr>
        <w:widowControl w:val="0"/>
        <w:tabs>
          <w:tab w:val="left" w:pos="10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58" w:rsidRPr="00625808" w:rsidRDefault="00203858" w:rsidP="00203858">
      <w:pPr>
        <w:widowControl w:val="0"/>
        <w:tabs>
          <w:tab w:val="left" w:pos="10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858" w:rsidRPr="00625808" w:rsidRDefault="00203858" w:rsidP="00203858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03858" w:rsidRPr="00625808" w:rsidRDefault="00203858" w:rsidP="00203858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Харцызского</w:t>
      </w:r>
      <w:proofErr w:type="spellEnd"/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совета </w:t>
      </w:r>
    </w:p>
    <w:p w:rsidR="00203858" w:rsidRPr="00625808" w:rsidRDefault="00203858" w:rsidP="00203858">
      <w:pPr>
        <w:tabs>
          <w:tab w:val="left" w:pos="7088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Донецкой Народной Республики </w:t>
      </w:r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Б.В. </w:t>
      </w:r>
      <w:proofErr w:type="spellStart"/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Будыка</w:t>
      </w:r>
      <w:proofErr w:type="spellEnd"/>
    </w:p>
    <w:p w:rsidR="00203858" w:rsidRPr="00625808" w:rsidRDefault="00203858" w:rsidP="00203858">
      <w:pPr>
        <w:tabs>
          <w:tab w:val="left" w:pos="6900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58" w:rsidRPr="00625808" w:rsidRDefault="00203858" w:rsidP="00203858">
      <w:pPr>
        <w:tabs>
          <w:tab w:val="left" w:pos="7088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58" w:rsidRPr="00625808" w:rsidRDefault="00203858" w:rsidP="00203858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858" w:rsidRPr="00625808" w:rsidRDefault="00203858" w:rsidP="00203858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03858" w:rsidRPr="00625808" w:rsidRDefault="00203858" w:rsidP="00203858">
      <w:pPr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spellStart"/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Харцызск</w:t>
      </w:r>
      <w:proofErr w:type="spellEnd"/>
    </w:p>
    <w:p w:rsidR="00203858" w:rsidRPr="00625808" w:rsidRDefault="00203858" w:rsidP="00203858">
      <w:pPr>
        <w:tabs>
          <w:tab w:val="left" w:pos="7088"/>
        </w:tabs>
        <w:spacing w:after="0"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625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Жукова</w:t>
      </w:r>
    </w:p>
    <w:p w:rsidR="00E40021" w:rsidRPr="009A0929" w:rsidRDefault="00363F6A" w:rsidP="00D53B4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625808">
        <w:rPr>
          <w:rFonts w:ascii="Times New Roman" w:eastAsia="Calibri" w:hAnsi="Times New Roman" w:cs="Times New Roman"/>
          <w:b/>
          <w:sz w:val="28"/>
          <w:szCs w:val="28"/>
        </w:rPr>
        <w:br w:type="column"/>
      </w:r>
      <w:r w:rsidR="00D53B45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 </w:t>
      </w:r>
      <w:r w:rsidR="003B0700" w:rsidRPr="009A0929">
        <w:rPr>
          <w:rFonts w:ascii="Times New Roman" w:hAnsi="Times New Roman" w:cs="Times New Roman"/>
          <w:sz w:val="24"/>
          <w:szCs w:val="24"/>
        </w:rPr>
        <w:t>Приложение</w:t>
      </w:r>
    </w:p>
    <w:p w:rsidR="003B0700" w:rsidRPr="009A0929" w:rsidRDefault="003B0700" w:rsidP="00D53B45">
      <w:pPr>
        <w:shd w:val="clear" w:color="auto" w:fill="FFFFFF"/>
        <w:tabs>
          <w:tab w:val="center" w:pos="439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0929">
        <w:rPr>
          <w:rFonts w:ascii="Times New Roman" w:hAnsi="Times New Roman" w:cs="Times New Roman"/>
          <w:sz w:val="24"/>
          <w:szCs w:val="24"/>
        </w:rPr>
        <w:tab/>
      </w:r>
      <w:r w:rsidRPr="009A0929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9A0929">
        <w:rPr>
          <w:rFonts w:ascii="Times New Roman" w:eastAsia="Calibri" w:hAnsi="Times New Roman" w:cs="Times New Roman"/>
          <w:sz w:val="24"/>
          <w:szCs w:val="24"/>
        </w:rPr>
        <w:t xml:space="preserve">решению </w:t>
      </w:r>
      <w:proofErr w:type="spellStart"/>
      <w:r w:rsidRPr="009A0929">
        <w:rPr>
          <w:rFonts w:ascii="Times New Roman" w:eastAsia="Calibri" w:hAnsi="Times New Roman" w:cs="Times New Roman"/>
          <w:sz w:val="24"/>
          <w:szCs w:val="24"/>
        </w:rPr>
        <w:t>Харцызского</w:t>
      </w:r>
      <w:proofErr w:type="spellEnd"/>
      <w:r w:rsidRPr="009A09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0700" w:rsidRPr="003B0700" w:rsidRDefault="003B0700" w:rsidP="00D53B45">
      <w:pPr>
        <w:shd w:val="clear" w:color="auto" w:fill="FFFFFF"/>
        <w:tabs>
          <w:tab w:val="center" w:pos="4395"/>
        </w:tabs>
        <w:spacing w:after="0" w:line="240" w:lineRule="auto"/>
        <w:ind w:left="2832" w:firstLine="2271"/>
        <w:rPr>
          <w:rFonts w:ascii="Times New Roman" w:eastAsia="Calibri" w:hAnsi="Times New Roman" w:cs="Times New Roman"/>
          <w:i/>
          <w:sz w:val="24"/>
          <w:szCs w:val="24"/>
        </w:rPr>
      </w:pPr>
      <w:r w:rsidRPr="003B0700">
        <w:rPr>
          <w:rFonts w:ascii="Times New Roman" w:eastAsia="Calibri" w:hAnsi="Times New Roman" w:cs="Times New Roman"/>
          <w:sz w:val="24"/>
          <w:szCs w:val="24"/>
        </w:rPr>
        <w:t>городского</w:t>
      </w:r>
      <w:r w:rsidRPr="003B07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B0700">
        <w:rPr>
          <w:rFonts w:ascii="Times New Roman" w:eastAsia="Calibri" w:hAnsi="Times New Roman" w:cs="Times New Roman"/>
          <w:sz w:val="24"/>
          <w:szCs w:val="24"/>
        </w:rPr>
        <w:t>совета</w:t>
      </w:r>
    </w:p>
    <w:p w:rsidR="003B0700" w:rsidRPr="003B0700" w:rsidRDefault="003B0700" w:rsidP="003B0700">
      <w:pPr>
        <w:shd w:val="clear" w:color="auto" w:fill="FFFFFF"/>
        <w:tabs>
          <w:tab w:val="center" w:pos="4395"/>
          <w:tab w:val="left" w:pos="5103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3B0700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</w:p>
    <w:p w:rsidR="003B0700" w:rsidRPr="00D53B45" w:rsidRDefault="00D53B45" w:rsidP="003B0700">
      <w:pPr>
        <w:shd w:val="clear" w:color="auto" w:fill="FFFFFF"/>
        <w:tabs>
          <w:tab w:val="center" w:pos="4395"/>
          <w:tab w:val="left" w:pos="5812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3B45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="003B0700" w:rsidRPr="00D53B45">
        <w:rPr>
          <w:rFonts w:ascii="Times New Roman" w:eastAsia="Calibri" w:hAnsi="Times New Roman" w:cs="Times New Roman"/>
          <w:sz w:val="24"/>
          <w:szCs w:val="24"/>
          <w:u w:val="single"/>
        </w:rPr>
        <w:t>т</w:t>
      </w:r>
      <w:r w:rsidR="00A109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06</w:t>
      </w:r>
      <w:bookmarkStart w:id="0" w:name="_GoBack"/>
      <w:bookmarkEnd w:id="0"/>
      <w:r w:rsidR="004A1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февраля</w:t>
      </w:r>
      <w:r w:rsidRPr="00D53B4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B0700" w:rsidRPr="003B070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A1016">
        <w:rPr>
          <w:rFonts w:ascii="Times New Roman" w:eastAsia="Calibri" w:hAnsi="Times New Roman" w:cs="Times New Roman"/>
          <w:sz w:val="24"/>
          <w:szCs w:val="24"/>
          <w:u w:val="single"/>
        </w:rPr>
        <w:t>49/1</w:t>
      </w:r>
    </w:p>
    <w:p w:rsidR="003B0700" w:rsidRPr="003B0700" w:rsidRDefault="003B0700" w:rsidP="00194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00" w:rsidRPr="009A0929" w:rsidRDefault="003B0700" w:rsidP="00194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6F4" w:rsidRPr="009A0929" w:rsidRDefault="00B526F4" w:rsidP="00B52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929">
        <w:rPr>
          <w:rFonts w:ascii="Times New Roman" w:hAnsi="Times New Roman" w:cs="Times New Roman"/>
          <w:b/>
          <w:sz w:val="26"/>
          <w:szCs w:val="26"/>
        </w:rPr>
        <w:t>СОГЛАШЕНИЕ</w:t>
      </w:r>
    </w:p>
    <w:p w:rsidR="00B526F4" w:rsidRDefault="0098337D" w:rsidP="00B526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взаимодействии в сфере </w:t>
      </w:r>
      <w:r w:rsidRPr="0098337D">
        <w:rPr>
          <w:rFonts w:ascii="Times New Roman" w:hAnsi="Times New Roman" w:cs="Times New Roman"/>
          <w:b/>
          <w:sz w:val="26"/>
          <w:szCs w:val="26"/>
        </w:rPr>
        <w:t>правотворческой деятельности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98337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Харцызского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городского совета </w:t>
      </w:r>
      <w:r w:rsidRPr="0098337D">
        <w:rPr>
          <w:rFonts w:ascii="Times New Roman" w:hAnsi="Times New Roman" w:cs="Times New Roman"/>
          <w:b/>
          <w:sz w:val="26"/>
          <w:szCs w:val="26"/>
        </w:rPr>
        <w:t xml:space="preserve">Донецкой Народной Республики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98337D">
        <w:rPr>
          <w:rFonts w:ascii="Times New Roman" w:hAnsi="Times New Roman" w:cs="Times New Roman"/>
          <w:b/>
          <w:sz w:val="26"/>
          <w:szCs w:val="26"/>
        </w:rPr>
        <w:t xml:space="preserve">с прокуратурой города </w:t>
      </w:r>
      <w:proofErr w:type="spellStart"/>
      <w:r w:rsidRPr="0098337D">
        <w:rPr>
          <w:rFonts w:ascii="Times New Roman" w:hAnsi="Times New Roman" w:cs="Times New Roman"/>
          <w:b/>
          <w:sz w:val="26"/>
          <w:szCs w:val="26"/>
        </w:rPr>
        <w:t>Харцызска</w:t>
      </w:r>
      <w:proofErr w:type="spellEnd"/>
    </w:p>
    <w:p w:rsidR="0098337D" w:rsidRPr="009A0929" w:rsidRDefault="0098337D" w:rsidP="00B526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0390F" w:rsidRPr="009A0929" w:rsidRDefault="00B526F4" w:rsidP="00194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>В целях обеспечения соответствия Конституции Российской Федерации, федеральным законам Российской Федерации, законодательству Донецкой Народной Республики</w:t>
      </w:r>
      <w:r w:rsidR="00181211" w:rsidRPr="00BF02B1">
        <w:rPr>
          <w:rFonts w:ascii="Times New Roman" w:hAnsi="Times New Roman" w:cs="Times New Roman"/>
          <w:sz w:val="26"/>
          <w:szCs w:val="26"/>
        </w:rPr>
        <w:t>,</w:t>
      </w:r>
      <w:r w:rsidRPr="009A0929">
        <w:rPr>
          <w:rFonts w:ascii="Times New Roman" w:hAnsi="Times New Roman" w:cs="Times New Roman"/>
          <w:sz w:val="26"/>
          <w:szCs w:val="26"/>
        </w:rPr>
        <w:t xml:space="preserve"> нормативной правовой базы муниципального образования городской округ </w:t>
      </w:r>
      <w:proofErr w:type="spellStart"/>
      <w:r w:rsidRPr="009A0929">
        <w:rPr>
          <w:rFonts w:ascii="Times New Roman" w:hAnsi="Times New Roman" w:cs="Times New Roman"/>
          <w:sz w:val="26"/>
          <w:szCs w:val="26"/>
        </w:rPr>
        <w:t>Харцызск</w:t>
      </w:r>
      <w:proofErr w:type="spellEnd"/>
      <w:r w:rsidR="00181211">
        <w:rPr>
          <w:rFonts w:ascii="Times New Roman" w:hAnsi="Times New Roman" w:cs="Times New Roman"/>
          <w:sz w:val="26"/>
          <w:szCs w:val="26"/>
        </w:rPr>
        <w:t xml:space="preserve"> </w:t>
      </w:r>
      <w:r w:rsidR="00181211" w:rsidRPr="00BF02B1"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  <w:r w:rsidRPr="009A0929">
        <w:rPr>
          <w:rFonts w:ascii="Times New Roman" w:hAnsi="Times New Roman" w:cs="Times New Roman"/>
          <w:sz w:val="26"/>
          <w:szCs w:val="26"/>
        </w:rPr>
        <w:t xml:space="preserve">, реализации органами прокуратуры Российской Федерации полномочий по проведению антикоррупционной экспертизы нормативных правовых актов </w:t>
      </w:r>
      <w:proofErr w:type="spellStart"/>
      <w:r w:rsidRPr="009A0929">
        <w:rPr>
          <w:rFonts w:ascii="Times New Roman" w:hAnsi="Times New Roman" w:cs="Times New Roman"/>
          <w:sz w:val="26"/>
          <w:szCs w:val="26"/>
        </w:rPr>
        <w:t>Харцызского</w:t>
      </w:r>
      <w:proofErr w:type="spellEnd"/>
      <w:r w:rsidRPr="009A0929">
        <w:rPr>
          <w:rFonts w:ascii="Times New Roman" w:hAnsi="Times New Roman" w:cs="Times New Roman"/>
          <w:sz w:val="26"/>
          <w:szCs w:val="26"/>
        </w:rPr>
        <w:t xml:space="preserve"> городского совета Донецкой Народной Республики (далее – </w:t>
      </w:r>
      <w:proofErr w:type="spellStart"/>
      <w:r w:rsidR="00DA631D" w:rsidRPr="009A0929">
        <w:rPr>
          <w:rFonts w:ascii="Times New Roman" w:hAnsi="Times New Roman" w:cs="Times New Roman"/>
          <w:sz w:val="26"/>
          <w:szCs w:val="26"/>
        </w:rPr>
        <w:t>Харцызский</w:t>
      </w:r>
      <w:proofErr w:type="spellEnd"/>
      <w:r w:rsidR="00DA631D" w:rsidRPr="009A0929">
        <w:rPr>
          <w:rFonts w:ascii="Times New Roman" w:hAnsi="Times New Roman" w:cs="Times New Roman"/>
          <w:sz w:val="26"/>
          <w:szCs w:val="26"/>
        </w:rPr>
        <w:t xml:space="preserve"> городской совет</w:t>
      </w:r>
      <w:r w:rsidRPr="009A0929">
        <w:rPr>
          <w:rFonts w:ascii="Times New Roman" w:hAnsi="Times New Roman" w:cs="Times New Roman"/>
          <w:sz w:val="26"/>
          <w:szCs w:val="26"/>
        </w:rPr>
        <w:t xml:space="preserve">) в лице председателя </w:t>
      </w:r>
      <w:proofErr w:type="spellStart"/>
      <w:r w:rsidR="00DA631D" w:rsidRPr="009A0929">
        <w:rPr>
          <w:rFonts w:ascii="Times New Roman" w:hAnsi="Times New Roman" w:cs="Times New Roman"/>
          <w:sz w:val="26"/>
          <w:szCs w:val="26"/>
        </w:rPr>
        <w:t>Харцызского</w:t>
      </w:r>
      <w:proofErr w:type="spellEnd"/>
      <w:r w:rsidR="00DA631D" w:rsidRPr="009A0929">
        <w:rPr>
          <w:rFonts w:ascii="Times New Roman" w:hAnsi="Times New Roman" w:cs="Times New Roman"/>
          <w:sz w:val="26"/>
          <w:szCs w:val="26"/>
        </w:rPr>
        <w:t xml:space="preserve"> городского совет</w:t>
      </w:r>
      <w:r w:rsidR="00181211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181211">
        <w:rPr>
          <w:rFonts w:ascii="Times New Roman" w:hAnsi="Times New Roman" w:cs="Times New Roman"/>
          <w:sz w:val="26"/>
          <w:szCs w:val="26"/>
        </w:rPr>
        <w:t>Будыки</w:t>
      </w:r>
      <w:proofErr w:type="spellEnd"/>
      <w:r w:rsidR="00181211">
        <w:rPr>
          <w:rFonts w:ascii="Times New Roman" w:hAnsi="Times New Roman" w:cs="Times New Roman"/>
          <w:sz w:val="26"/>
          <w:szCs w:val="26"/>
        </w:rPr>
        <w:t xml:space="preserve"> </w:t>
      </w:r>
      <w:r w:rsidR="00181211" w:rsidRPr="00BF02B1">
        <w:rPr>
          <w:rFonts w:ascii="Times New Roman" w:hAnsi="Times New Roman" w:cs="Times New Roman"/>
          <w:sz w:val="26"/>
          <w:szCs w:val="26"/>
        </w:rPr>
        <w:t>Бориса Викторовича</w:t>
      </w:r>
      <w:r w:rsidR="005A4F24" w:rsidRPr="009A0929">
        <w:rPr>
          <w:rFonts w:ascii="Times New Roman" w:hAnsi="Times New Roman" w:cs="Times New Roman"/>
          <w:sz w:val="26"/>
          <w:szCs w:val="26"/>
        </w:rPr>
        <w:t xml:space="preserve"> (далее – Председатель)</w:t>
      </w:r>
      <w:r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DA631D" w:rsidRPr="009A0929">
        <w:rPr>
          <w:rFonts w:ascii="Times New Roman" w:hAnsi="Times New Roman" w:cs="Times New Roman"/>
          <w:sz w:val="26"/>
          <w:szCs w:val="26"/>
        </w:rPr>
        <w:t xml:space="preserve">и прокуратурой города </w:t>
      </w:r>
      <w:proofErr w:type="spellStart"/>
      <w:r w:rsidR="00DA631D" w:rsidRPr="009A0929">
        <w:rPr>
          <w:rFonts w:ascii="Times New Roman" w:hAnsi="Times New Roman" w:cs="Times New Roman"/>
          <w:sz w:val="26"/>
          <w:szCs w:val="26"/>
        </w:rPr>
        <w:t>Харцызска</w:t>
      </w:r>
      <w:proofErr w:type="spellEnd"/>
      <w:r w:rsidRPr="009A092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1948EE" w:rsidRPr="009A0929">
        <w:rPr>
          <w:rFonts w:ascii="Times New Roman" w:hAnsi="Times New Roman" w:cs="Times New Roman"/>
          <w:sz w:val="26"/>
          <w:szCs w:val="26"/>
        </w:rPr>
        <w:t>П</w:t>
      </w:r>
      <w:r w:rsidRPr="009A0929">
        <w:rPr>
          <w:rFonts w:ascii="Times New Roman" w:hAnsi="Times New Roman" w:cs="Times New Roman"/>
          <w:sz w:val="26"/>
          <w:szCs w:val="26"/>
        </w:rPr>
        <w:t>рокуратура города)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Pr="009A0929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Прокурора города </w:t>
      </w:r>
      <w:proofErr w:type="spellStart"/>
      <w:r w:rsidR="001948EE" w:rsidRPr="009A0929">
        <w:rPr>
          <w:rFonts w:ascii="Times New Roman" w:hAnsi="Times New Roman" w:cs="Times New Roman"/>
          <w:sz w:val="26"/>
          <w:szCs w:val="26"/>
        </w:rPr>
        <w:t>Харцызска</w:t>
      </w:r>
      <w:proofErr w:type="spellEnd"/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48EE" w:rsidRPr="009A0929">
        <w:rPr>
          <w:rFonts w:ascii="Times New Roman" w:hAnsi="Times New Roman" w:cs="Times New Roman"/>
          <w:sz w:val="26"/>
          <w:szCs w:val="26"/>
        </w:rPr>
        <w:t>Сараева</w:t>
      </w:r>
      <w:proofErr w:type="spellEnd"/>
      <w:r w:rsidR="001948EE" w:rsidRPr="009A0929">
        <w:rPr>
          <w:rFonts w:ascii="Times New Roman" w:hAnsi="Times New Roman" w:cs="Times New Roman"/>
          <w:sz w:val="26"/>
          <w:szCs w:val="26"/>
        </w:rPr>
        <w:t xml:space="preserve"> Д</w:t>
      </w:r>
      <w:r w:rsidR="00181211">
        <w:rPr>
          <w:rFonts w:ascii="Times New Roman" w:hAnsi="Times New Roman" w:cs="Times New Roman"/>
          <w:sz w:val="26"/>
          <w:szCs w:val="26"/>
        </w:rPr>
        <w:t xml:space="preserve">ениса Петровича </w:t>
      </w:r>
      <w:r w:rsidRPr="009A0929">
        <w:rPr>
          <w:rFonts w:ascii="Times New Roman" w:hAnsi="Times New Roman" w:cs="Times New Roman"/>
          <w:sz w:val="26"/>
          <w:szCs w:val="26"/>
        </w:rPr>
        <w:t xml:space="preserve">(далее - прокурор города), руководствуясь Конституцией Российской Федерации, Федеральным законом </w:t>
      </w:r>
      <w:r w:rsidR="001948EE" w:rsidRPr="009A0929">
        <w:rPr>
          <w:rFonts w:ascii="Times New Roman" w:hAnsi="Times New Roman" w:cs="Times New Roman"/>
          <w:sz w:val="26"/>
          <w:szCs w:val="26"/>
        </w:rPr>
        <w:t>Российской Федерации от</w:t>
      </w:r>
      <w:r w:rsidR="00DA631D" w:rsidRPr="009A092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A631D" w:rsidRPr="009A0929">
        <w:rPr>
          <w:rFonts w:ascii="Times New Roman" w:hAnsi="Times New Roman" w:cs="Times New Roman"/>
          <w:bCs/>
          <w:sz w:val="26"/>
          <w:szCs w:val="26"/>
        </w:rPr>
        <w:t>17.01.1992</w:t>
      </w:r>
      <w:r w:rsidR="00181211">
        <w:rPr>
          <w:rFonts w:ascii="Times New Roman" w:hAnsi="Times New Roman" w:cs="Times New Roman"/>
          <w:bCs/>
          <w:sz w:val="26"/>
          <w:szCs w:val="26"/>
        </w:rPr>
        <w:br/>
      </w:r>
      <w:r w:rsidR="00DA631D" w:rsidRPr="009A0929">
        <w:rPr>
          <w:rFonts w:ascii="Times New Roman" w:hAnsi="Times New Roman" w:cs="Times New Roman"/>
          <w:bCs/>
          <w:sz w:val="26"/>
          <w:szCs w:val="26"/>
        </w:rPr>
        <w:t xml:space="preserve"> № 2202-1</w:t>
      </w:r>
      <w:r w:rsidR="00DA631D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Pr="009A0929">
        <w:rPr>
          <w:rFonts w:ascii="Times New Roman" w:hAnsi="Times New Roman" w:cs="Times New Roman"/>
          <w:sz w:val="26"/>
          <w:szCs w:val="26"/>
        </w:rPr>
        <w:t xml:space="preserve">«О прокуратуре Российской Федерации», Федеральным законом </w:t>
      </w:r>
      <w:r w:rsidR="008E5CF5" w:rsidRPr="009A092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от 17.07.2009 № 172-</w:t>
      </w:r>
      <w:r w:rsidR="008E5CF5" w:rsidRPr="009A092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Ф</w:t>
      </w:r>
      <w:r w:rsidR="008E5CF5" w:rsidRPr="009A0929">
        <w:rPr>
          <w:rFonts w:ascii="Times New Roman" w:hAnsi="Times New Roman" w:cs="Times New Roman"/>
          <w:sz w:val="26"/>
          <w:szCs w:val="26"/>
        </w:rPr>
        <w:t xml:space="preserve">З </w:t>
      </w:r>
      <w:r w:rsidRPr="009A0929">
        <w:rPr>
          <w:rFonts w:ascii="Times New Roman" w:hAnsi="Times New Roman" w:cs="Times New Roman"/>
          <w:sz w:val="26"/>
          <w:szCs w:val="26"/>
        </w:rPr>
        <w:t xml:space="preserve">«Об антикоррупционной экспертизе нормативных правовых актов и проектов нормативных правовых актов», Федеральным законом </w:t>
      </w:r>
      <w:r w:rsidR="008E5CF5" w:rsidRPr="009A0929">
        <w:rPr>
          <w:rFonts w:ascii="Times New Roman" w:hAnsi="Times New Roman" w:cs="Times New Roman"/>
          <w:sz w:val="26"/>
          <w:szCs w:val="26"/>
        </w:rPr>
        <w:t>от 25.12.2008 № 273-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ФЗ</w:t>
      </w:r>
      <w:r w:rsidR="008E5CF5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Pr="009A0929">
        <w:rPr>
          <w:rFonts w:ascii="Times New Roman" w:hAnsi="Times New Roman" w:cs="Times New Roman"/>
          <w:sz w:val="26"/>
          <w:szCs w:val="26"/>
        </w:rPr>
        <w:t>«О противодействии коррупции»,</w:t>
      </w:r>
      <w:r w:rsidR="00181211">
        <w:rPr>
          <w:rFonts w:ascii="Times New Roman" w:hAnsi="Times New Roman" w:cs="Times New Roman"/>
          <w:sz w:val="26"/>
          <w:szCs w:val="26"/>
        </w:rPr>
        <w:t xml:space="preserve"> </w:t>
      </w:r>
      <w:r w:rsidR="00181211" w:rsidRPr="00BF02B1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26.02.2010 №</w:t>
      </w:r>
      <w:r w:rsidR="00BF02B1" w:rsidRPr="00BF02B1">
        <w:rPr>
          <w:rFonts w:ascii="Times New Roman" w:hAnsi="Times New Roman" w:cs="Times New Roman"/>
          <w:sz w:val="26"/>
          <w:szCs w:val="26"/>
        </w:rPr>
        <w:t xml:space="preserve"> </w:t>
      </w:r>
      <w:r w:rsidR="00181211" w:rsidRPr="00BF02B1">
        <w:rPr>
          <w:rFonts w:ascii="Times New Roman" w:hAnsi="Times New Roman" w:cs="Times New Roman"/>
          <w:sz w:val="26"/>
          <w:szCs w:val="26"/>
        </w:rPr>
        <w:t>96 «Об антикоррупционной экспертизе нормативных правовых актов и проектов нормативных правовых актов»,</w:t>
      </w:r>
      <w:r w:rsidRPr="00BF02B1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BF02B1">
        <w:rPr>
          <w:rFonts w:ascii="Times New Roman" w:hAnsi="Times New Roman" w:cs="Times New Roman"/>
          <w:bCs/>
          <w:sz w:val="26"/>
          <w:szCs w:val="26"/>
        </w:rPr>
        <w:t>законом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Донецкой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Народной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Республики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E40021" w:rsidRPr="009A0929">
        <w:rPr>
          <w:rFonts w:ascii="Times New Roman" w:hAnsi="Times New Roman" w:cs="Times New Roman"/>
          <w:sz w:val="26"/>
          <w:szCs w:val="26"/>
        </w:rPr>
        <w:t xml:space="preserve">от </w:t>
      </w:r>
      <w:r w:rsidR="00181211">
        <w:rPr>
          <w:rFonts w:ascii="Times New Roman" w:hAnsi="Times New Roman" w:cs="Times New Roman"/>
          <w:sz w:val="26"/>
          <w:szCs w:val="26"/>
        </w:rPr>
        <w:t>29.02.2024 № 57-РЗ «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О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противодействии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коррупции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9A0929">
        <w:rPr>
          <w:rFonts w:ascii="Times New Roman" w:hAnsi="Times New Roman" w:cs="Times New Roman"/>
          <w:sz w:val="26"/>
          <w:szCs w:val="26"/>
        </w:rPr>
        <w:t>в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Донецкой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Народной</w:t>
      </w:r>
      <w:r w:rsidR="001948EE" w:rsidRPr="009A0929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9A0929">
        <w:rPr>
          <w:rFonts w:ascii="Times New Roman" w:hAnsi="Times New Roman" w:cs="Times New Roman"/>
          <w:bCs/>
          <w:sz w:val="26"/>
          <w:szCs w:val="26"/>
        </w:rPr>
        <w:t>Республике</w:t>
      </w:r>
      <w:r w:rsidR="00181211">
        <w:rPr>
          <w:rFonts w:ascii="Times New Roman" w:hAnsi="Times New Roman" w:cs="Times New Roman"/>
          <w:sz w:val="26"/>
          <w:szCs w:val="26"/>
        </w:rPr>
        <w:t>»</w:t>
      </w:r>
      <w:r w:rsidRPr="009A0929">
        <w:rPr>
          <w:rFonts w:ascii="Times New Roman" w:hAnsi="Times New Roman" w:cs="Times New Roman"/>
          <w:sz w:val="26"/>
          <w:szCs w:val="26"/>
        </w:rPr>
        <w:t>, приказами Генерального прокурора Российск</w:t>
      </w:r>
      <w:r w:rsidR="00181211">
        <w:rPr>
          <w:rFonts w:ascii="Times New Roman" w:hAnsi="Times New Roman" w:cs="Times New Roman"/>
          <w:sz w:val="26"/>
          <w:szCs w:val="26"/>
        </w:rPr>
        <w:t xml:space="preserve">ой Федерации от 17.09.2007 </w:t>
      </w:r>
      <w:r w:rsidRPr="009A0929">
        <w:rPr>
          <w:rFonts w:ascii="Times New Roman" w:hAnsi="Times New Roman" w:cs="Times New Roman"/>
          <w:sz w:val="26"/>
          <w:szCs w:val="26"/>
        </w:rPr>
        <w:t>№144 «О правотворческой деятельности органов прокуратуры и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самоуправления», от 02.10.2007 № 155 «Об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</w:t>
      </w:r>
      <w:r w:rsidR="008E5CF5" w:rsidRPr="009A0929">
        <w:rPr>
          <w:rFonts w:ascii="Times New Roman" w:hAnsi="Times New Roman" w:cs="Times New Roman"/>
          <w:sz w:val="26"/>
          <w:szCs w:val="26"/>
        </w:rPr>
        <w:t>ления</w:t>
      </w:r>
      <w:r w:rsidR="008E5CF5" w:rsidRPr="00BF02B1">
        <w:rPr>
          <w:rFonts w:ascii="Times New Roman" w:hAnsi="Times New Roman" w:cs="Times New Roman"/>
          <w:sz w:val="26"/>
          <w:szCs w:val="26"/>
        </w:rPr>
        <w:t>», от 28.12.2009 №</w:t>
      </w:r>
      <w:r w:rsidR="00BF02B1" w:rsidRPr="00BF02B1">
        <w:rPr>
          <w:rFonts w:ascii="Times New Roman" w:hAnsi="Times New Roman" w:cs="Times New Roman"/>
          <w:sz w:val="26"/>
          <w:szCs w:val="26"/>
        </w:rPr>
        <w:t xml:space="preserve"> </w:t>
      </w:r>
      <w:r w:rsidR="008E5CF5" w:rsidRPr="00BF02B1">
        <w:rPr>
          <w:rFonts w:ascii="Times New Roman" w:hAnsi="Times New Roman" w:cs="Times New Roman"/>
          <w:sz w:val="26"/>
          <w:szCs w:val="26"/>
        </w:rPr>
        <w:t xml:space="preserve">400 </w:t>
      </w:r>
      <w:r w:rsidRPr="00BF02B1">
        <w:rPr>
          <w:rFonts w:ascii="Times New Roman" w:hAnsi="Times New Roman" w:cs="Times New Roman"/>
          <w:sz w:val="26"/>
          <w:szCs w:val="26"/>
        </w:rPr>
        <w:t>«Об организации проведения антикоррупционной экспертизы нормативн</w:t>
      </w:r>
      <w:r w:rsidR="0000390F" w:rsidRPr="00BF02B1">
        <w:rPr>
          <w:rFonts w:ascii="Times New Roman" w:hAnsi="Times New Roman" w:cs="Times New Roman"/>
          <w:sz w:val="26"/>
          <w:szCs w:val="26"/>
        </w:rPr>
        <w:t>ых правовых актов», именуемые в дальнейшем «Стороны» пришли</w:t>
      </w:r>
      <w:r w:rsidR="0000390F" w:rsidRPr="009A0929">
        <w:rPr>
          <w:rFonts w:ascii="Times New Roman" w:hAnsi="Times New Roman" w:cs="Times New Roman"/>
          <w:sz w:val="26"/>
          <w:szCs w:val="26"/>
        </w:rPr>
        <w:t xml:space="preserve"> к взаимному соглашению о нижеследующем.</w:t>
      </w:r>
    </w:p>
    <w:p w:rsidR="001948EE" w:rsidRPr="009A0929" w:rsidRDefault="001948EE" w:rsidP="001948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0390F" w:rsidRPr="009A0929" w:rsidRDefault="001948EE" w:rsidP="00363F6A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929">
        <w:rPr>
          <w:rFonts w:ascii="Times New Roman" w:hAnsi="Times New Roman" w:cs="Times New Roman"/>
          <w:b/>
          <w:sz w:val="26"/>
          <w:szCs w:val="26"/>
        </w:rPr>
        <w:t>1. </w:t>
      </w:r>
      <w:r w:rsidR="0000390F" w:rsidRPr="009A0929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1948EE" w:rsidRPr="009A0929" w:rsidRDefault="001948EE" w:rsidP="001948E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00390F" w:rsidRPr="009A0929" w:rsidRDefault="0000390F" w:rsidP="00194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>Стороны, действуя в пределах своей компетенции, договорились о взаимодействии в правотворческой деятельности для обеспечения единства правового пространства Российской Федерации и Донецкой Народной Республики на территории муниципального образования городско</w:t>
      </w:r>
      <w:r w:rsidR="00505A70" w:rsidRPr="009A0929">
        <w:rPr>
          <w:rFonts w:ascii="Times New Roman" w:hAnsi="Times New Roman" w:cs="Times New Roman"/>
          <w:sz w:val="26"/>
          <w:szCs w:val="26"/>
        </w:rPr>
        <w:t>го</w:t>
      </w:r>
      <w:r w:rsidRPr="009A0929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505A70" w:rsidRPr="009A0929">
        <w:rPr>
          <w:rFonts w:ascii="Times New Roman" w:hAnsi="Times New Roman" w:cs="Times New Roman"/>
          <w:sz w:val="26"/>
          <w:szCs w:val="26"/>
        </w:rPr>
        <w:t>а</w:t>
      </w:r>
      <w:r w:rsidRPr="009A0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A0929">
        <w:rPr>
          <w:rFonts w:ascii="Times New Roman" w:hAnsi="Times New Roman" w:cs="Times New Roman"/>
          <w:sz w:val="26"/>
          <w:szCs w:val="26"/>
        </w:rPr>
        <w:t>Харцызск</w:t>
      </w:r>
      <w:proofErr w:type="spellEnd"/>
      <w:r w:rsidRPr="009A0929">
        <w:rPr>
          <w:rFonts w:ascii="Times New Roman" w:hAnsi="Times New Roman" w:cs="Times New Roman"/>
          <w:sz w:val="26"/>
          <w:szCs w:val="26"/>
        </w:rPr>
        <w:t xml:space="preserve"> Донецкой Народной Республики, потребностей в правовом регулировании общественных отношений, </w:t>
      </w:r>
      <w:r w:rsidRPr="009A0929">
        <w:rPr>
          <w:rFonts w:ascii="Times New Roman" w:hAnsi="Times New Roman" w:cs="Times New Roman"/>
          <w:sz w:val="26"/>
          <w:szCs w:val="26"/>
        </w:rPr>
        <w:lastRenderedPageBreak/>
        <w:t>предупреждения нарушения Конституции Российской Федерации, федерального законодательства</w:t>
      </w:r>
      <w:r w:rsidR="00505A70" w:rsidRPr="009A0929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Pr="009A0929">
        <w:rPr>
          <w:rFonts w:ascii="Times New Roman" w:hAnsi="Times New Roman" w:cs="Times New Roman"/>
          <w:sz w:val="26"/>
          <w:szCs w:val="26"/>
        </w:rPr>
        <w:t xml:space="preserve"> и законодательства Донецкой Народной Республики:</w:t>
      </w:r>
    </w:p>
    <w:p w:rsidR="00505A70" w:rsidRPr="009A0929" w:rsidRDefault="0000390F" w:rsidP="00505A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 xml:space="preserve">при принятии нормативных правовых актов </w:t>
      </w:r>
      <w:proofErr w:type="spellStart"/>
      <w:r w:rsidRPr="009A0929">
        <w:rPr>
          <w:rFonts w:ascii="Times New Roman" w:hAnsi="Times New Roman" w:cs="Times New Roman"/>
          <w:sz w:val="26"/>
          <w:szCs w:val="26"/>
        </w:rPr>
        <w:t>Харцызским</w:t>
      </w:r>
      <w:proofErr w:type="spellEnd"/>
      <w:r w:rsidRPr="009A0929">
        <w:rPr>
          <w:rFonts w:ascii="Times New Roman" w:hAnsi="Times New Roman" w:cs="Times New Roman"/>
          <w:sz w:val="26"/>
          <w:szCs w:val="26"/>
        </w:rPr>
        <w:t xml:space="preserve"> городским советом</w:t>
      </w:r>
      <w:r w:rsidR="00505A70" w:rsidRPr="009A0929">
        <w:rPr>
          <w:rFonts w:ascii="Times New Roman" w:hAnsi="Times New Roman" w:cs="Times New Roman"/>
          <w:sz w:val="26"/>
          <w:szCs w:val="26"/>
        </w:rPr>
        <w:t>;</w:t>
      </w:r>
    </w:p>
    <w:p w:rsidR="00505A70" w:rsidRPr="009A0929" w:rsidRDefault="00505A70" w:rsidP="00505A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 xml:space="preserve">при внесении изменений в действующие нормативные правовые акты </w:t>
      </w:r>
      <w:proofErr w:type="spellStart"/>
      <w:r w:rsidRPr="009A0929">
        <w:rPr>
          <w:rFonts w:ascii="Times New Roman" w:hAnsi="Times New Roman" w:cs="Times New Roman"/>
          <w:sz w:val="26"/>
          <w:szCs w:val="26"/>
        </w:rPr>
        <w:t>Харцызского</w:t>
      </w:r>
      <w:proofErr w:type="spellEnd"/>
      <w:r w:rsidRPr="009A0929">
        <w:rPr>
          <w:rFonts w:ascii="Times New Roman" w:hAnsi="Times New Roman" w:cs="Times New Roman"/>
          <w:sz w:val="26"/>
          <w:szCs w:val="26"/>
        </w:rPr>
        <w:t xml:space="preserve"> городского совета;</w:t>
      </w:r>
    </w:p>
    <w:p w:rsidR="0000390F" w:rsidRPr="009A0929" w:rsidRDefault="0000390F" w:rsidP="00505A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 xml:space="preserve">предупреждения принятия нормативных правовых актов, содержащих </w:t>
      </w:r>
      <w:proofErr w:type="spellStart"/>
      <w:r w:rsidRPr="009A0929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9A0929">
        <w:rPr>
          <w:rFonts w:ascii="Times New Roman" w:hAnsi="Times New Roman" w:cs="Times New Roman"/>
          <w:sz w:val="26"/>
          <w:szCs w:val="26"/>
        </w:rPr>
        <w:t xml:space="preserve"> факторы</w:t>
      </w:r>
      <w:r w:rsidR="00505A70" w:rsidRPr="009A0929">
        <w:rPr>
          <w:rFonts w:ascii="Times New Roman" w:hAnsi="Times New Roman" w:cs="Times New Roman"/>
          <w:sz w:val="26"/>
          <w:szCs w:val="26"/>
        </w:rPr>
        <w:t>;</w:t>
      </w:r>
    </w:p>
    <w:p w:rsidR="00505A70" w:rsidRPr="009A0929" w:rsidRDefault="00505A70" w:rsidP="00505A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 xml:space="preserve">совершенствования нормативных правовых актов </w:t>
      </w:r>
      <w:proofErr w:type="spellStart"/>
      <w:r w:rsidRPr="009A0929">
        <w:rPr>
          <w:rFonts w:ascii="Times New Roman" w:hAnsi="Times New Roman" w:cs="Times New Roman"/>
          <w:sz w:val="26"/>
          <w:szCs w:val="26"/>
        </w:rPr>
        <w:t>Харцызского</w:t>
      </w:r>
      <w:proofErr w:type="spellEnd"/>
      <w:r w:rsidRPr="009A0929">
        <w:rPr>
          <w:rFonts w:ascii="Times New Roman" w:hAnsi="Times New Roman" w:cs="Times New Roman"/>
          <w:sz w:val="26"/>
          <w:szCs w:val="26"/>
        </w:rPr>
        <w:t xml:space="preserve"> городского совета;</w:t>
      </w:r>
    </w:p>
    <w:p w:rsidR="00505A70" w:rsidRPr="009A0929" w:rsidRDefault="00505A70" w:rsidP="00505A70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>обмена информацией по вопросам, входящим в компетенцию Сторон.</w:t>
      </w:r>
    </w:p>
    <w:p w:rsidR="0000390F" w:rsidRPr="009A0929" w:rsidRDefault="0000390F" w:rsidP="001948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>Настоящее соглашение не подменят полномочия, права и обязанности Сторон, установленные федеральным законодательством</w:t>
      </w:r>
      <w:r w:rsidR="00505A70" w:rsidRPr="009A0929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9A0929">
        <w:rPr>
          <w:rFonts w:ascii="Times New Roman" w:hAnsi="Times New Roman" w:cs="Times New Roman"/>
          <w:sz w:val="26"/>
          <w:szCs w:val="26"/>
        </w:rPr>
        <w:t xml:space="preserve">, </w:t>
      </w:r>
      <w:r w:rsidR="00505A70" w:rsidRPr="009A0929">
        <w:rPr>
          <w:rFonts w:ascii="Times New Roman" w:hAnsi="Times New Roman" w:cs="Times New Roman"/>
          <w:sz w:val="26"/>
          <w:szCs w:val="26"/>
        </w:rPr>
        <w:t>Донецкой Народной Республики.</w:t>
      </w:r>
    </w:p>
    <w:p w:rsidR="0000390F" w:rsidRPr="009A0929" w:rsidRDefault="0000390F" w:rsidP="001948E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0390F" w:rsidRPr="009A0929" w:rsidRDefault="0000390F" w:rsidP="001948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0929">
        <w:rPr>
          <w:rFonts w:ascii="Times New Roman" w:hAnsi="Times New Roman" w:cs="Times New Roman"/>
          <w:b/>
          <w:sz w:val="26"/>
          <w:szCs w:val="26"/>
        </w:rPr>
        <w:t>2. ОБЯЗАТЕЛЬСТВА СТОРОН</w:t>
      </w:r>
    </w:p>
    <w:p w:rsidR="00505A70" w:rsidRPr="009A0929" w:rsidRDefault="00505A70" w:rsidP="001948E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27B" w:rsidRPr="009A0929" w:rsidRDefault="0000390F" w:rsidP="001948E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>2.</w:t>
      </w:r>
      <w:r w:rsidR="005A4F24" w:rsidRPr="009A0929">
        <w:rPr>
          <w:rFonts w:ascii="Times New Roman" w:hAnsi="Times New Roman" w:cs="Times New Roman"/>
          <w:sz w:val="26"/>
          <w:szCs w:val="26"/>
        </w:rPr>
        <w:t>1. </w:t>
      </w:r>
      <w:proofErr w:type="spellStart"/>
      <w:r w:rsidR="00505A70" w:rsidRPr="009A0929">
        <w:rPr>
          <w:rFonts w:ascii="Times New Roman" w:hAnsi="Times New Roman" w:cs="Times New Roman"/>
          <w:sz w:val="26"/>
          <w:szCs w:val="26"/>
        </w:rPr>
        <w:t>Харцызский</w:t>
      </w:r>
      <w:proofErr w:type="spellEnd"/>
      <w:r w:rsidR="00505A70" w:rsidRPr="009A0929">
        <w:rPr>
          <w:rFonts w:ascii="Times New Roman" w:hAnsi="Times New Roman" w:cs="Times New Roman"/>
          <w:sz w:val="26"/>
          <w:szCs w:val="26"/>
        </w:rPr>
        <w:t xml:space="preserve"> городской совет со своей стороны:</w:t>
      </w:r>
    </w:p>
    <w:p w:rsidR="001948EE" w:rsidRPr="001948EE" w:rsidRDefault="001948EE" w:rsidP="005A4F24">
      <w:pPr>
        <w:widowControl w:val="0"/>
        <w:numPr>
          <w:ilvl w:val="0"/>
          <w:numId w:val="8"/>
        </w:numPr>
        <w:tabs>
          <w:tab w:val="left" w:pos="108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направляет в Прокуратуру</w:t>
      </w: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1948EE" w:rsidRPr="001948EE" w:rsidRDefault="001948EE" w:rsidP="005A4F2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 повестки дня очередного заседания </w:t>
      </w:r>
      <w:proofErr w:type="spellStart"/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и материалы к вопросам, включенным в него (за исключением материалов, содержащих персональные данные и (или) иную информацию, доступ к которой ограничен федеральными законами), на адрес электронной почты Прокуратуры </w:t>
      </w: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города 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не позднее чем </w:t>
      </w:r>
      <w:r w:rsidRPr="00042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10 (десять) календарных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дней до дня проведения очередного заседания </w:t>
      </w:r>
      <w:proofErr w:type="spellStart"/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совета;</w:t>
      </w:r>
    </w:p>
    <w:p w:rsidR="001948EE" w:rsidRPr="001948EE" w:rsidRDefault="001948EE" w:rsidP="005A4F2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 повестки дня внеочередного заседания </w:t>
      </w:r>
      <w:proofErr w:type="spellStart"/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и материалы к вопросам, включенным в него (за исключением материалов, содержащих персональные данные и (или) иную информацию, доступ к которой ограничен федеральными законами), на адрес электронной почты Прокуратуры</w:t>
      </w: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не позднее чем </w:t>
      </w:r>
      <w:r w:rsidRPr="000426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3 (три) календарных</w:t>
      </w: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дня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</w:t>
      </w:r>
      <w:r w:rsidR="00042697" w:rsidRPr="00042697">
        <w:t xml:space="preserve"> </w:t>
      </w:r>
      <w:r w:rsidR="00042697"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дня проведения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внеочередного заседания </w:t>
      </w:r>
      <w:proofErr w:type="spellStart"/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совета;</w:t>
      </w:r>
    </w:p>
    <w:p w:rsidR="001948EE" w:rsidRPr="001948EE" w:rsidRDefault="001948EE" w:rsidP="005A4F2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приглашения </w:t>
      </w:r>
      <w:r w:rsidRPr="00BF02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руководителей </w:t>
      </w:r>
      <w:proofErr w:type="spellStart"/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и его органов (как правило, с приложением необходимых документов) по участию представителей Прокуратуры </w:t>
      </w: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города 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заседаниях </w:t>
      </w:r>
      <w:proofErr w:type="spellStart"/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совета, постоянных комитетов, рабочих групп, совещаниях, других мероприятиях </w:t>
      </w:r>
      <w:proofErr w:type="spellStart"/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не позднее чем за </w:t>
      </w:r>
      <w:r w:rsidRPr="00D3299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 (два) рабочих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дня до дня проведения указанных заседаний и мероприятий;</w:t>
      </w:r>
    </w:p>
    <w:p w:rsidR="001948EE" w:rsidRDefault="001948EE" w:rsidP="005A4F2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решения </w:t>
      </w:r>
      <w:proofErr w:type="spellStart"/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совета, носящие нормативный правовой характер, принятые </w:t>
      </w:r>
      <w:proofErr w:type="spellStart"/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Харцызским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городским советом, в </w:t>
      </w:r>
      <w:r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течение </w:t>
      </w:r>
      <w:r w:rsidR="00BC27B8"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 (пяти</w:t>
      </w:r>
      <w:r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 </w:t>
      </w:r>
      <w:r w:rsidR="00BC27B8"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рабочих</w:t>
      </w:r>
      <w:r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дней со дня их </w:t>
      </w:r>
      <w:r w:rsidR="00BC27B8"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принятия, надлежащим образом заверенных копий принятых актов</w:t>
      </w:r>
      <w:r w:rsidR="00BC2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; </w:t>
      </w:r>
    </w:p>
    <w:p w:rsidR="001948EE" w:rsidRPr="001948EE" w:rsidRDefault="001948EE" w:rsidP="005A4F2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постановления 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редседателя </w:t>
      </w:r>
      <w:r w:rsidRPr="00BC2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течение 7 (семи) календарных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дней со дня их принятия;</w:t>
      </w:r>
    </w:p>
    <w:p w:rsidR="001948EE" w:rsidRPr="001948EE" w:rsidRDefault="001948EE" w:rsidP="005A4F2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рассматривает на заседаниях соответствующих постоянных комитетов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заключение Прокуратуры 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города 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несоответствии проектов нормативных правовых актов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совета, поправок к проектам решений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</w:t>
      </w:r>
      <w:r w:rsidR="00BC2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Конституции Российской Федерации, федеральным нормативным правовым актам, законам Донецкой Народной Республики, о наличии в них </w:t>
      </w:r>
      <w:proofErr w:type="spellStart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коррупциогенных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факторов;</w:t>
      </w:r>
    </w:p>
    <w:p w:rsidR="001948EE" w:rsidRPr="001948EE" w:rsidRDefault="001948EE" w:rsidP="005A4F2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заслушивает официальное мнение Прокуратуры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оглашаемое представителями Прокуратуры 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города 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ходе заседаний органов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совета, </w:t>
      </w:r>
      <w:proofErr w:type="spellStart"/>
      <w:r w:rsidR="005A4F24" w:rsidRPr="00BF02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Харцызского</w:t>
      </w:r>
      <w:proofErr w:type="spellEnd"/>
      <w:r w:rsidRPr="00BF02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городского совета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рабочих групп, совещаний, других мероприятий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совета, и отражает его в протоколе;</w:t>
      </w:r>
    </w:p>
    <w:p w:rsidR="001948EE" w:rsidRPr="001948EE" w:rsidRDefault="001948EE" w:rsidP="005A4F2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принимает меры по устранению нарушений Конституции Российской Федерации, федеральных нормативных правовых актов, законов Донецкой Народной Республики, выявленных в ходе проведения Прокуратурой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правовой экспертизы проектов нормативных правовых актов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совета, поправок к проектам нормативных правовых актов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совета, нормативных правовых актов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совета;</w:t>
      </w:r>
    </w:p>
    <w:p w:rsidR="001948EE" w:rsidRPr="001948EE" w:rsidRDefault="001948EE" w:rsidP="005A4F2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обеспечивает по приглашению Прокуратуры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участие представителей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в мероприятиях Прокуратуры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1948EE" w:rsidRPr="009A0929" w:rsidRDefault="001948EE" w:rsidP="005A4F24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информирует по запросу Прокуратуры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участии его представителей в правотворческой деятельности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совета.</w:t>
      </w:r>
    </w:p>
    <w:p w:rsidR="005A4F24" w:rsidRPr="001948EE" w:rsidRDefault="005A4F24" w:rsidP="005A4F2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948EE" w:rsidRPr="001948EE" w:rsidRDefault="005A4F24" w:rsidP="005A4F24">
      <w:pPr>
        <w:widowControl w:val="0"/>
        <w:tabs>
          <w:tab w:val="left" w:pos="1216"/>
        </w:tabs>
        <w:spacing w:after="0" w:line="274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2.2. </w:t>
      </w:r>
      <w:r w:rsidR="001948EE"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Прокуратура </w:t>
      </w: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города </w:t>
      </w:r>
      <w:r w:rsidR="001948EE"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 своей стороны:</w:t>
      </w:r>
    </w:p>
    <w:p w:rsidR="001948EE" w:rsidRPr="001948EE" w:rsidRDefault="001948EE" w:rsidP="005A4F2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проводит правовую экспертизу проектов нормативных правовых актов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совета, поправок к проектам решений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и в срок не </w:t>
      </w:r>
      <w:r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позднее 5 (пяти) рабочих дней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 дня их поступления в Прокуратуру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города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но не позднее чем </w:t>
      </w:r>
      <w:r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 </w:t>
      </w:r>
      <w:r w:rsidR="005A4F24"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 (один)</w:t>
      </w:r>
      <w:r w:rsidRPr="00BF02B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день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 дня проведения заседания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письменно мотивированно информирует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Харцызский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городской совет о выявленных в них несоответствиях Конституции Российской Федерации, федеральным нормативным правовым актам, законам Донецкой Народной Республики, о наличии в них </w:t>
      </w:r>
      <w:proofErr w:type="spellStart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коррупциогенных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факторов либо об отсутствии указанных несоответствий и факторов;</w:t>
      </w:r>
    </w:p>
    <w:p w:rsidR="001948EE" w:rsidRPr="001948EE" w:rsidRDefault="001948EE" w:rsidP="005A4F2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принимает участие в заседаниях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совета;</w:t>
      </w:r>
    </w:p>
    <w:p w:rsidR="001948EE" w:rsidRPr="001948EE" w:rsidRDefault="001948EE" w:rsidP="005A4F2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обеспечивает по приглашению </w:t>
      </w:r>
      <w:r w:rsidRPr="00BF02B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руководителей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и его органов участие представителей Прокуратуры </w:t>
      </w:r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города </w:t>
      </w: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заседаниях постоянных комитетов, рабочих групп, комиссий, совещаниях, других мероприятиях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совета;</w:t>
      </w:r>
    </w:p>
    <w:p w:rsidR="001948EE" w:rsidRPr="001948EE" w:rsidRDefault="001948EE" w:rsidP="005A4F2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вносит в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Харцызский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городской совет в течение месяца со дня принятия федеральных нормативных правовых актов в целях их реализации предложения об изменении, отмене или принятии соответствующих нормативных правовых актов </w:t>
      </w:r>
      <w:proofErr w:type="spellStart"/>
      <w:r w:rsidR="005A4F24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совета;</w:t>
      </w:r>
    </w:p>
    <w:p w:rsidR="001948EE" w:rsidRPr="00240683" w:rsidRDefault="001948EE" w:rsidP="009471F4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40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информирует по инициативе </w:t>
      </w:r>
      <w:proofErr w:type="spellStart"/>
      <w:r w:rsidR="005A4F24" w:rsidRPr="00240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Харцызского</w:t>
      </w:r>
      <w:proofErr w:type="spellEnd"/>
      <w:r w:rsidRPr="00240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городского совета его депутатов о практике</w:t>
      </w:r>
      <w:r w:rsidR="00240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4068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надзора за исполнением законодательства о противодействии коррупции.</w:t>
      </w:r>
    </w:p>
    <w:p w:rsidR="005A4F24" w:rsidRPr="001948EE" w:rsidRDefault="005A4F24" w:rsidP="005A4F2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948EE" w:rsidRPr="001948EE" w:rsidRDefault="005A4F24" w:rsidP="005A4F24">
      <w:pPr>
        <w:widowControl w:val="0"/>
        <w:tabs>
          <w:tab w:val="left" w:pos="1224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2.3. </w:t>
      </w:r>
      <w:r w:rsidR="001948EE"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 реализации настоящего соглашения Стороны договорились:</w:t>
      </w:r>
    </w:p>
    <w:p w:rsidR="001948EE" w:rsidRPr="001948EE" w:rsidRDefault="001948EE" w:rsidP="005A4F24">
      <w:pPr>
        <w:widowControl w:val="0"/>
        <w:numPr>
          <w:ilvl w:val="0"/>
          <w:numId w:val="10"/>
        </w:numPr>
        <w:tabs>
          <w:tab w:val="left" w:pos="11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обеспечивать взаимный обмен информацией, справочными и аналитическими материалами по вопросам, входящим в их компетенцию и представляющим взаимный интерес;</w:t>
      </w:r>
    </w:p>
    <w:p w:rsidR="001948EE" w:rsidRDefault="001948EE" w:rsidP="005A4F24">
      <w:pPr>
        <w:widowControl w:val="0"/>
        <w:numPr>
          <w:ilvl w:val="0"/>
          <w:numId w:val="10"/>
        </w:numPr>
        <w:tabs>
          <w:tab w:val="left" w:pos="112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возникновении разногласий по вопросам исполнения настоящего соглашения разрешать их путем переговоров, консультаций или другим способом по согласованию Сторон.</w:t>
      </w:r>
    </w:p>
    <w:p w:rsidR="00D851F7" w:rsidRDefault="00D851F7" w:rsidP="009A0929">
      <w:pPr>
        <w:widowControl w:val="0"/>
        <w:tabs>
          <w:tab w:val="left" w:pos="3081"/>
        </w:tabs>
        <w:spacing w:after="210" w:line="220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1948EE" w:rsidRPr="001948EE" w:rsidRDefault="009A0929" w:rsidP="009A0929">
      <w:pPr>
        <w:widowControl w:val="0"/>
        <w:tabs>
          <w:tab w:val="left" w:pos="3081"/>
        </w:tabs>
        <w:spacing w:after="210" w:line="220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9A09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3</w:t>
      </w:r>
      <w:r w:rsidRPr="00D85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 </w:t>
      </w:r>
      <w:r w:rsidR="00D851F7" w:rsidRPr="00D85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</w:t>
      </w:r>
      <w:r w:rsidR="001948EE" w:rsidRPr="00D85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АКЛЮЧИТЕЛЬНЫЕ ПОЛОЖЕНИЯ</w:t>
      </w:r>
    </w:p>
    <w:p w:rsidR="001948EE" w:rsidRPr="009A0929" w:rsidRDefault="009A0929" w:rsidP="009A0929">
      <w:pPr>
        <w:widowControl w:val="0"/>
        <w:tabs>
          <w:tab w:val="left" w:pos="1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3.1. </w:t>
      </w:r>
      <w:r w:rsidR="001948EE"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соглашение вступает в силу со дня его подписания Сторонами и </w:t>
      </w:r>
      <w:r w:rsidR="001948EE"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действует бессрочно.</w:t>
      </w:r>
    </w:p>
    <w:p w:rsidR="009A0929" w:rsidRPr="001948EE" w:rsidRDefault="009A0929" w:rsidP="009A0929">
      <w:pPr>
        <w:widowControl w:val="0"/>
        <w:tabs>
          <w:tab w:val="left" w:pos="1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948EE" w:rsidRPr="009A0929" w:rsidRDefault="009A0929" w:rsidP="009A0929">
      <w:pPr>
        <w:widowControl w:val="0"/>
        <w:tabs>
          <w:tab w:val="left" w:pos="119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3.2. </w:t>
      </w:r>
      <w:r w:rsidR="001948EE"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Любые изменения к настоящему соглашению действительны при условии, если они совершены в письменной форме и подписаны Сторонами.</w:t>
      </w:r>
    </w:p>
    <w:p w:rsidR="009A0929" w:rsidRPr="001948EE" w:rsidRDefault="009A0929" w:rsidP="009A0929">
      <w:pPr>
        <w:widowControl w:val="0"/>
        <w:tabs>
          <w:tab w:val="left" w:pos="119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948EE" w:rsidRPr="009A0929" w:rsidRDefault="009A0929" w:rsidP="009A0929">
      <w:pPr>
        <w:widowControl w:val="0"/>
        <w:tabs>
          <w:tab w:val="left" w:pos="1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3.3. </w:t>
      </w:r>
      <w:r w:rsidR="001948EE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соглашение может быть расторгнуто любой из Сторон путем письменного извещения об этом другой Стороны не позднее чем за 30</w:t>
      </w:r>
      <w:r w:rsidR="006D6AA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(тридцать)</w:t>
      </w:r>
      <w:r w:rsidR="001948EE"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дней до даты расторжения соглашения.</w:t>
      </w:r>
    </w:p>
    <w:p w:rsidR="009A0929" w:rsidRPr="009A0929" w:rsidRDefault="009A0929" w:rsidP="009A0929">
      <w:pPr>
        <w:widowControl w:val="0"/>
        <w:tabs>
          <w:tab w:val="left" w:pos="11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A0929" w:rsidRPr="009A0929" w:rsidRDefault="009A0929" w:rsidP="009A0929">
      <w:pPr>
        <w:widowControl w:val="0"/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3.4. </w:t>
      </w:r>
      <w:r w:rsidR="001948EE" w:rsidRPr="0019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соглашение составлено в двух экземплярах. Оба экземпляра идентичны и имеют одинаковую юридическую силу. У каждой из Сторон находится один </w:t>
      </w:r>
      <w:r w:rsidRPr="009A092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экземпляр настоящего соглашения.</w:t>
      </w:r>
    </w:p>
    <w:p w:rsidR="009A0929" w:rsidRPr="009A0929" w:rsidRDefault="009A0929" w:rsidP="009A0929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</w:p>
    <w:p w:rsidR="009A0929" w:rsidRPr="009A0929" w:rsidRDefault="009A0929" w:rsidP="009A092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0929" w:rsidRPr="009A0929" w:rsidRDefault="009A0929" w:rsidP="009A0929">
      <w:pPr>
        <w:tabs>
          <w:tab w:val="left" w:pos="5580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9A092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ab/>
        <w:t xml:space="preserve">Прокурор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Харцызска</w:t>
      </w:r>
      <w:proofErr w:type="spellEnd"/>
    </w:p>
    <w:p w:rsidR="009A0929" w:rsidRDefault="009A0929" w:rsidP="009A0929">
      <w:pPr>
        <w:tabs>
          <w:tab w:val="left" w:pos="5580"/>
        </w:tabs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proofErr w:type="spellStart"/>
      <w:r w:rsidRPr="009A0929">
        <w:rPr>
          <w:rFonts w:ascii="Times New Roman" w:hAnsi="Times New Roman" w:cs="Times New Roman"/>
          <w:sz w:val="26"/>
          <w:szCs w:val="26"/>
        </w:rPr>
        <w:t>Харцызского</w:t>
      </w:r>
      <w:proofErr w:type="spellEnd"/>
      <w:r w:rsidRPr="009A0929">
        <w:rPr>
          <w:rFonts w:ascii="Times New Roman" w:hAnsi="Times New Roman" w:cs="Times New Roman"/>
          <w:sz w:val="26"/>
          <w:szCs w:val="26"/>
        </w:rPr>
        <w:t xml:space="preserve"> городского совета</w:t>
      </w:r>
      <w:r>
        <w:rPr>
          <w:rFonts w:ascii="Times New Roman" w:hAnsi="Times New Roman" w:cs="Times New Roman"/>
          <w:sz w:val="26"/>
          <w:szCs w:val="26"/>
        </w:rPr>
        <w:tab/>
        <w:t>Старший советник юстиции</w:t>
      </w:r>
    </w:p>
    <w:p w:rsidR="009A0929" w:rsidRDefault="009A0929" w:rsidP="009A0929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Донецкой Народной Республики</w:t>
      </w:r>
    </w:p>
    <w:p w:rsidR="00505A70" w:rsidRDefault="009A0929" w:rsidP="009A0929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_______________/Б.В.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Будыка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_______________/Д.П. Сараев/</w:t>
      </w:r>
    </w:p>
    <w:p w:rsidR="009A0929" w:rsidRPr="009A0929" w:rsidRDefault="009A0929" w:rsidP="009A0929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____________202_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«_____»_____________202_ года</w:t>
      </w:r>
    </w:p>
    <w:sectPr w:rsidR="009A0929" w:rsidRPr="009A0929" w:rsidSect="009E1E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BF9" w:rsidRDefault="00661BF9" w:rsidP="003B0700">
      <w:pPr>
        <w:spacing w:after="0" w:line="240" w:lineRule="auto"/>
      </w:pPr>
      <w:r>
        <w:separator/>
      </w:r>
    </w:p>
  </w:endnote>
  <w:endnote w:type="continuationSeparator" w:id="0">
    <w:p w:rsidR="00661BF9" w:rsidRDefault="00661BF9" w:rsidP="003B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BF9" w:rsidRDefault="00661BF9" w:rsidP="003B0700">
      <w:pPr>
        <w:spacing w:after="0" w:line="240" w:lineRule="auto"/>
      </w:pPr>
      <w:r>
        <w:separator/>
      </w:r>
    </w:p>
  </w:footnote>
  <w:footnote w:type="continuationSeparator" w:id="0">
    <w:p w:rsidR="00661BF9" w:rsidRDefault="00661BF9" w:rsidP="003B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E70" w:rsidRDefault="009E1E70" w:rsidP="00847E7D">
    <w:pPr>
      <w:pStyle w:val="a4"/>
    </w:pPr>
  </w:p>
  <w:p w:rsidR="009E1E70" w:rsidRDefault="009E1E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28"/>
    <w:multiLevelType w:val="multilevel"/>
    <w:tmpl w:val="B4D03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B45E6"/>
    <w:multiLevelType w:val="multilevel"/>
    <w:tmpl w:val="9F4C9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8282D"/>
    <w:multiLevelType w:val="multilevel"/>
    <w:tmpl w:val="F53A5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A0F4F"/>
    <w:multiLevelType w:val="multilevel"/>
    <w:tmpl w:val="1A50D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4" w15:restartNumberingAfterBreak="0">
    <w:nsid w:val="201C08EC"/>
    <w:multiLevelType w:val="hybridMultilevel"/>
    <w:tmpl w:val="A9F0FB60"/>
    <w:lvl w:ilvl="0" w:tplc="4D0AF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210D3"/>
    <w:multiLevelType w:val="multilevel"/>
    <w:tmpl w:val="25882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C95493"/>
    <w:multiLevelType w:val="multilevel"/>
    <w:tmpl w:val="97704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19744E"/>
    <w:multiLevelType w:val="hybridMultilevel"/>
    <w:tmpl w:val="678E3DAC"/>
    <w:lvl w:ilvl="0" w:tplc="17626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B60E14"/>
    <w:multiLevelType w:val="multilevel"/>
    <w:tmpl w:val="B1A6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96AAB"/>
    <w:multiLevelType w:val="multilevel"/>
    <w:tmpl w:val="EE40D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214683"/>
    <w:multiLevelType w:val="multilevel"/>
    <w:tmpl w:val="B9D4A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93"/>
    <w:rsid w:val="0000390F"/>
    <w:rsid w:val="00042697"/>
    <w:rsid w:val="000612FC"/>
    <w:rsid w:val="00181211"/>
    <w:rsid w:val="001948EE"/>
    <w:rsid w:val="001F0BD9"/>
    <w:rsid w:val="00203858"/>
    <w:rsid w:val="00233785"/>
    <w:rsid w:val="00240683"/>
    <w:rsid w:val="00341CC3"/>
    <w:rsid w:val="00363F6A"/>
    <w:rsid w:val="0039384F"/>
    <w:rsid w:val="003B0700"/>
    <w:rsid w:val="004A1016"/>
    <w:rsid w:val="00505A70"/>
    <w:rsid w:val="00580A9F"/>
    <w:rsid w:val="005A4F24"/>
    <w:rsid w:val="00606991"/>
    <w:rsid w:val="00625808"/>
    <w:rsid w:val="00661BF9"/>
    <w:rsid w:val="006D6AA3"/>
    <w:rsid w:val="006F117A"/>
    <w:rsid w:val="00776E5D"/>
    <w:rsid w:val="008358A2"/>
    <w:rsid w:val="00847E7D"/>
    <w:rsid w:val="008E5CF5"/>
    <w:rsid w:val="0098337D"/>
    <w:rsid w:val="009A07D6"/>
    <w:rsid w:val="009A0929"/>
    <w:rsid w:val="009A45E7"/>
    <w:rsid w:val="009E1E70"/>
    <w:rsid w:val="00A109E5"/>
    <w:rsid w:val="00A90293"/>
    <w:rsid w:val="00AD21D7"/>
    <w:rsid w:val="00AE25CE"/>
    <w:rsid w:val="00B526F4"/>
    <w:rsid w:val="00BC27B8"/>
    <w:rsid w:val="00BF02B1"/>
    <w:rsid w:val="00C2348A"/>
    <w:rsid w:val="00D32996"/>
    <w:rsid w:val="00D53B45"/>
    <w:rsid w:val="00D60445"/>
    <w:rsid w:val="00D851F7"/>
    <w:rsid w:val="00DA631D"/>
    <w:rsid w:val="00E40021"/>
    <w:rsid w:val="00E4327B"/>
    <w:rsid w:val="00F258E1"/>
    <w:rsid w:val="00FB16A1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6BC55"/>
  <w15:chartTrackingRefBased/>
  <w15:docId w15:val="{A838C8DB-1272-483E-B654-DF29498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05A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0700"/>
  </w:style>
  <w:style w:type="paragraph" w:styleId="a6">
    <w:name w:val="footer"/>
    <w:basedOn w:val="a"/>
    <w:link w:val="a7"/>
    <w:uiPriority w:val="99"/>
    <w:unhideWhenUsed/>
    <w:rsid w:val="003B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700"/>
  </w:style>
  <w:style w:type="character" w:customStyle="1" w:styleId="a8">
    <w:name w:val="Колонтитул_"/>
    <w:basedOn w:val="a0"/>
    <w:rsid w:val="0019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9">
    <w:name w:val="Колонтитул"/>
    <w:basedOn w:val="a8"/>
    <w:rsid w:val="00194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table" w:styleId="aa">
    <w:name w:val="Table Grid"/>
    <w:basedOn w:val="a1"/>
    <w:uiPriority w:val="39"/>
    <w:rsid w:val="009A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4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7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B-ZONE</dc:creator>
  <cp:keywords/>
  <dc:description/>
  <cp:lastModifiedBy>Admin</cp:lastModifiedBy>
  <cp:revision>11</cp:revision>
  <cp:lastPrinted>2025-02-06T10:15:00Z</cp:lastPrinted>
  <dcterms:created xsi:type="dcterms:W3CDTF">2025-01-13T06:52:00Z</dcterms:created>
  <dcterms:modified xsi:type="dcterms:W3CDTF">2025-02-06T10:20:00Z</dcterms:modified>
</cp:coreProperties>
</file>